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附件2</w:t>
      </w:r>
    </w:p>
    <w:p>
      <w:pPr>
        <w:spacing w:before="240" w:after="240"/>
        <w:jc w:val="center"/>
        <w:rPr>
          <w:rFonts w:hint="eastAsia" w:ascii="宋体" w:hAnsi="宋体" w:eastAsia="宋体" w:cs="宋体"/>
          <w:b/>
          <w:sz w:val="36"/>
        </w:rPr>
      </w:pPr>
      <w:bookmarkStart w:id="0" w:name="OLE_LINK4"/>
      <w:bookmarkStart w:id="1" w:name="OLE_LINK3"/>
      <w:r>
        <w:rPr>
          <w:rFonts w:hint="eastAsia" w:ascii="宋体" w:hAnsi="宋体" w:eastAsia="宋体" w:cs="宋体"/>
          <w:b/>
          <w:sz w:val="36"/>
        </w:rPr>
        <w:t>作者授权书</w:t>
      </w:r>
      <w:bookmarkEnd w:id="0"/>
      <w:bookmarkEnd w:id="1"/>
    </w:p>
    <w:p>
      <w:pPr>
        <w:spacing w:before="240" w:after="240" w:line="360" w:lineRule="auto"/>
        <w:rPr>
          <w:rFonts w:hint="eastAsia" w:ascii="宋体" w:hAnsi="宋体" w:eastAsia="宋体" w:cs="宋体"/>
          <w:b/>
          <w:sz w:val="24"/>
        </w:rPr>
      </w:pPr>
      <w:r>
        <w:rPr>
          <w:rFonts w:hint="eastAsia" w:ascii="宋体" w:hAnsi="宋体" w:eastAsia="宋体" w:cs="宋体"/>
          <w:b/>
          <w:sz w:val="24"/>
        </w:rPr>
        <w:t>全国药学专业学位研究生教育指导委员会：</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 xml:space="preserve">本人同意案例 </w:t>
      </w:r>
      <w:r>
        <w:rPr>
          <w:rFonts w:hint="eastAsia" w:ascii="宋体" w:hAnsi="宋体" w:eastAsia="宋体" w:cs="宋体"/>
          <w:sz w:val="24"/>
          <w:u w:val="single"/>
        </w:rPr>
        <w:t xml:space="preserve">                                                      </w:t>
      </w:r>
      <w:r>
        <w:rPr>
          <w:rFonts w:hint="eastAsia" w:ascii="宋体" w:hAnsi="宋体" w:eastAsia="宋体" w:cs="宋体"/>
          <w:sz w:val="24"/>
        </w:rPr>
        <w:t>被全国药学专业学位研究生教育指导委员会的“全国药学专业学位案例中心案例库”收录。</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本人郑重地作如下声明：</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1.该案例为作者原创，未公开发表，没有一稿多投。</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2.该案例所有引用资料均注明出处，不涉及保密与知识产权的侵权等问题，对于署名无异议。</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3.该案例被全国药学专业学位研究生教育指导委员会的“全国药学专业学位案例中心案例库”收录后：</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（1）作者享有案例的署名权、修改权、改编权，全国</w:t>
      </w:r>
      <w:r>
        <w:rPr>
          <w:rFonts w:hint="eastAsia" w:ascii="宋体" w:hAnsi="宋体" w:eastAsia="宋体" w:cs="宋体"/>
          <w:sz w:val="24"/>
          <w:lang w:val="en-US" w:eastAsia="zh-CN"/>
        </w:rPr>
        <w:t>药学</w:t>
      </w:r>
      <w:r>
        <w:rPr>
          <w:rFonts w:hint="eastAsia" w:ascii="宋体" w:hAnsi="宋体" w:eastAsia="宋体" w:cs="宋体"/>
          <w:sz w:val="24"/>
        </w:rPr>
        <w:t>专业学位研究生教育指导委员会享有并有权同意第三方享有以下权利：</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案例的复制权、修改权、发表权、发行权、信息网络传播权、改编权、汇编权和翻译权。</w:t>
      </w:r>
    </w:p>
    <w:p>
      <w:pPr>
        <w:spacing w:line="480" w:lineRule="exact"/>
        <w:ind w:firstLine="435"/>
        <w:jc w:val="left"/>
        <w:rPr>
          <w:rFonts w:hint="eastAsia" w:ascii="宋体" w:hAnsi="宋体" w:eastAsia="宋体" w:cs="宋体"/>
          <w:color w:val="000000"/>
          <w:sz w:val="24"/>
        </w:rPr>
      </w:pPr>
      <w:r>
        <w:rPr>
          <w:rFonts w:hint="eastAsia" w:ascii="宋体" w:hAnsi="宋体" w:eastAsia="宋体" w:cs="宋体"/>
          <w:sz w:val="24"/>
        </w:rPr>
        <w:t>拥有代表本人与其他机构或个人进行案例交换、购买、出版等商务谈判、合作的权利。</w:t>
      </w:r>
    </w:p>
    <w:p>
      <w:pPr>
        <w:spacing w:line="480" w:lineRule="exact"/>
        <w:ind w:firstLine="435"/>
        <w:jc w:val="left"/>
        <w:rPr>
          <w:rFonts w:hint="eastAsia" w:ascii="宋体" w:hAnsi="宋体" w:eastAsia="宋体" w:cs="宋体"/>
          <w:color w:val="000000"/>
          <w:sz w:val="24"/>
        </w:rPr>
      </w:pPr>
      <w:r>
        <w:rPr>
          <w:rFonts w:hint="eastAsia" w:ascii="宋体" w:hAnsi="宋体" w:eastAsia="宋体" w:cs="宋体"/>
          <w:color w:val="000000"/>
          <w:sz w:val="24"/>
        </w:rPr>
        <w:t>（2）未经全国药学专业学位研究生教育指导委员会同意，本人不得授权第三方使用该案例。</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本授权书要求第一作者签字确认，并对各项承诺负全责。</w:t>
      </w:r>
    </w:p>
    <w:p>
      <w:pPr>
        <w:spacing w:line="480" w:lineRule="exact"/>
        <w:ind w:firstLine="435"/>
        <w:jc w:val="left"/>
        <w:rPr>
          <w:rFonts w:hint="eastAsia" w:ascii="宋体" w:hAnsi="宋体" w:eastAsia="宋体" w:cs="宋体"/>
          <w:sz w:val="24"/>
        </w:rPr>
      </w:pPr>
      <w:r>
        <w:rPr>
          <w:rFonts w:hint="eastAsia" w:ascii="宋体" w:hAnsi="宋体" w:eastAsia="宋体" w:cs="宋体"/>
          <w:sz w:val="24"/>
        </w:rPr>
        <w:t>本授权书所涉及事项对该案例全体作者具有约束力。</w:t>
      </w:r>
    </w:p>
    <w:p>
      <w:pPr>
        <w:spacing w:line="360" w:lineRule="auto"/>
        <w:ind w:firstLine="435"/>
        <w:jc w:val="left"/>
        <w:rPr>
          <w:rFonts w:hint="eastAsia" w:ascii="宋体" w:hAnsi="宋体" w:eastAsia="宋体" w:cs="宋体"/>
          <w:sz w:val="24"/>
        </w:rPr>
      </w:pPr>
    </w:p>
    <w:p>
      <w:pPr>
        <w:wordWrap w:val="0"/>
        <w:spacing w:line="360" w:lineRule="auto"/>
        <w:ind w:firstLine="4457" w:firstLineChars="1850"/>
        <w:jc w:val="right"/>
        <w:rPr>
          <w:rFonts w:hint="eastAsia" w:ascii="宋体" w:hAnsi="宋体" w:eastAsia="宋体" w:cs="宋体"/>
          <w:b/>
          <w:sz w:val="24"/>
          <w:u w:val="single"/>
        </w:rPr>
      </w:pPr>
      <w:r>
        <w:rPr>
          <w:rFonts w:hint="eastAsia" w:ascii="宋体" w:hAnsi="宋体" w:eastAsia="宋体" w:cs="宋体"/>
          <w:b/>
          <w:sz w:val="24"/>
        </w:rPr>
        <w:t xml:space="preserve">  第一作者签名： </w:t>
      </w:r>
      <w:r>
        <w:rPr>
          <w:rFonts w:hint="eastAsia" w:ascii="宋体" w:hAnsi="宋体" w:eastAsia="宋体" w:cs="宋体"/>
          <w:b/>
          <w:color w:val="A6A6A6"/>
          <w:sz w:val="24"/>
        </w:rPr>
        <w:t xml:space="preserve">（手签）      </w:t>
      </w:r>
    </w:p>
    <w:p>
      <w:pPr>
        <w:ind w:firstLine="4819" w:firstLineChars="2000"/>
      </w:pPr>
      <w:bookmarkStart w:id="2" w:name="_GoBack"/>
      <w:bookmarkEnd w:id="2"/>
      <w:r>
        <w:rPr>
          <w:rFonts w:hint="eastAsia" w:ascii="宋体" w:hAnsi="宋体" w:eastAsia="宋体" w:cs="宋体"/>
          <w:b/>
          <w:sz w:val="24"/>
        </w:rPr>
        <w:t xml:space="preserve">日期： </w:t>
      </w:r>
      <w:r>
        <w:rPr>
          <w:rFonts w:hint="eastAsia" w:ascii="宋体" w:hAnsi="宋体" w:eastAsia="宋体" w:cs="宋体"/>
          <w:sz w:val="24"/>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B2DD4"/>
    <w:rsid w:val="088A1051"/>
    <w:rsid w:val="23111A74"/>
    <w:rsid w:val="3EB803E4"/>
    <w:rsid w:val="4DEB2DD4"/>
    <w:rsid w:val="79CA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2021-05-21T06:06:00Z</dcterms:created>
  <dc:creator>顾洁</dc:creator>
  <cp:lastModifiedBy>顾洁</cp:lastModifiedBy>
  <dcterms:modified xsi:type="dcterms:W3CDTF">2021-05-21T06:07:19Z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AB26E019B6AF477C8E07034E29DB5CFD</vt:lpwstr>
  </property>
</Properties>
</file>